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0F6F1D" w:rsidRDefault="00802C37" w:rsidP="00D30444">
      <w:pPr>
        <w:pStyle w:val="aLCPHeading"/>
        <w:rPr>
          <w:sz w:val="96"/>
          <w:szCs w:val="96"/>
        </w:rPr>
      </w:pPr>
      <w:r>
        <w:rPr>
          <w:sz w:val="96"/>
          <w:szCs w:val="96"/>
        </w:rPr>
        <w:t>Equal Opportunities</w:t>
      </w:r>
    </w:p>
    <w:p w:rsidR="00A0243D" w:rsidRPr="00D30444" w:rsidRDefault="00AA5D2A" w:rsidP="00D30444">
      <w:pPr>
        <w:pStyle w:val="aLCPHeading"/>
        <w:rPr>
          <w:sz w:val="96"/>
          <w:szCs w:val="96"/>
        </w:rPr>
      </w:pPr>
      <w:r w:rsidRPr="00D30444">
        <w:rPr>
          <w:sz w:val="96"/>
          <w:szCs w:val="96"/>
        </w:rPr>
        <w:t>Policy</w:t>
      </w:r>
      <w:r w:rsidR="00A0243D" w:rsidRPr="00D30444">
        <w:rPr>
          <w:sz w:val="96"/>
          <w:szCs w:val="96"/>
        </w:rPr>
        <w:t xml:space="preserve"> </w:t>
      </w:r>
    </w:p>
    <w:p w:rsidR="00711BCF" w:rsidRDefault="00711BCF" w:rsidP="00D30444">
      <w:pPr>
        <w:pStyle w:val="aLCPHeading"/>
        <w:jc w:val="left"/>
      </w:pPr>
    </w:p>
    <w:p w:rsidR="00A0243D" w:rsidRDefault="00A0243D" w:rsidP="00D30444">
      <w:pPr>
        <w:pStyle w:val="aLCPHeading"/>
      </w:pPr>
    </w:p>
    <w:p w:rsidR="00D75B64" w:rsidRDefault="00D75B64" w:rsidP="00D30444">
      <w:pPr>
        <w:pStyle w:val="aLCPHeading"/>
      </w:pPr>
    </w:p>
    <w:p w:rsidR="00A0243D" w:rsidRDefault="00A0243D"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711BCF" w:rsidRDefault="00D2698D" w:rsidP="00711BCF">
      <w:pPr>
        <w:rPr>
          <w:sz w:val="26"/>
          <w:szCs w:val="26"/>
        </w:rPr>
      </w:pPr>
      <w:r>
        <w:rPr>
          <w:sz w:val="26"/>
          <w:szCs w:val="26"/>
        </w:rPr>
        <w:t>Reviewed</w:t>
      </w:r>
      <w:r w:rsidR="00A627B2">
        <w:rPr>
          <w:sz w:val="26"/>
          <w:szCs w:val="26"/>
        </w:rPr>
        <w:t xml:space="preserve"> Jan 20</w:t>
      </w:r>
      <w:r w:rsidR="000E5BFD">
        <w:rPr>
          <w:sz w:val="26"/>
          <w:szCs w:val="26"/>
        </w:rPr>
        <w:t>22</w:t>
      </w:r>
    </w:p>
    <w:p w:rsidR="001E7A0D" w:rsidRDefault="00FF3240" w:rsidP="00711BCF">
      <w:pPr>
        <w:rPr>
          <w:sz w:val="26"/>
          <w:szCs w:val="26"/>
        </w:rPr>
      </w:pPr>
      <w:r>
        <w:rPr>
          <w:sz w:val="26"/>
          <w:szCs w:val="26"/>
        </w:rPr>
        <w:t xml:space="preserve">Staff: </w:t>
      </w:r>
      <w:r w:rsidR="00A627B2">
        <w:rPr>
          <w:sz w:val="26"/>
          <w:szCs w:val="26"/>
        </w:rPr>
        <w:t>Jan 20</w:t>
      </w:r>
      <w:r w:rsidR="000E5BFD">
        <w:rPr>
          <w:sz w:val="26"/>
          <w:szCs w:val="26"/>
        </w:rPr>
        <w:t>22</w:t>
      </w:r>
    </w:p>
    <w:p w:rsidR="00711BCF" w:rsidRDefault="001D66DC" w:rsidP="00711BCF">
      <w:pPr>
        <w:rPr>
          <w:sz w:val="26"/>
          <w:szCs w:val="26"/>
        </w:rPr>
      </w:pPr>
      <w:r>
        <w:rPr>
          <w:sz w:val="26"/>
          <w:szCs w:val="26"/>
        </w:rPr>
        <w:t xml:space="preserve">Approved by Governors: </w:t>
      </w:r>
      <w:r w:rsidR="00A627B2">
        <w:rPr>
          <w:sz w:val="26"/>
          <w:szCs w:val="26"/>
        </w:rPr>
        <w:t>March 20</w:t>
      </w:r>
      <w:r w:rsidR="000E5BFD">
        <w:rPr>
          <w:sz w:val="26"/>
          <w:szCs w:val="26"/>
        </w:rPr>
        <w:t>22</w:t>
      </w:r>
    </w:p>
    <w:p w:rsidR="001D66DC" w:rsidRDefault="00711BCF" w:rsidP="00711BCF">
      <w:pPr>
        <w:rPr>
          <w:sz w:val="26"/>
          <w:szCs w:val="26"/>
        </w:rPr>
      </w:pPr>
      <w:r>
        <w:rPr>
          <w:sz w:val="26"/>
          <w:szCs w:val="26"/>
        </w:rPr>
        <w:t xml:space="preserve">Review date: </w:t>
      </w:r>
      <w:r w:rsidR="00A627B2">
        <w:rPr>
          <w:sz w:val="26"/>
          <w:szCs w:val="26"/>
        </w:rPr>
        <w:t>Jan 20</w:t>
      </w:r>
      <w:r w:rsidR="000E5BFD">
        <w:rPr>
          <w:sz w:val="26"/>
          <w:szCs w:val="26"/>
        </w:rPr>
        <w:t>24</w:t>
      </w:r>
    </w:p>
    <w:p w:rsidR="00AC1C6E" w:rsidRDefault="00AC1C6E" w:rsidP="00711BCF">
      <w:pPr>
        <w:rPr>
          <w:sz w:val="26"/>
          <w:szCs w:val="26"/>
        </w:rPr>
      </w:pPr>
    </w:p>
    <w:p w:rsidR="00737A1A" w:rsidRDefault="00737A1A" w:rsidP="00711BCF">
      <w:pPr>
        <w:rPr>
          <w:sz w:val="26"/>
          <w:szCs w:val="26"/>
        </w:rPr>
      </w:pPr>
    </w:p>
    <w:p w:rsidR="00737A1A" w:rsidRDefault="00737A1A" w:rsidP="00711BCF">
      <w:pPr>
        <w:rPr>
          <w:sz w:val="26"/>
          <w:szCs w:val="26"/>
        </w:rPr>
      </w:pPr>
    </w:p>
    <w:p w:rsidR="002344FC" w:rsidRPr="00AC1C6E" w:rsidRDefault="002344FC" w:rsidP="00711BCF">
      <w:pPr>
        <w:rPr>
          <w:sz w:val="26"/>
          <w:szCs w:val="26"/>
        </w:rPr>
      </w:pPr>
    </w:p>
    <w:p w:rsidR="00737A1A" w:rsidRPr="00737A1A" w:rsidRDefault="00737A1A" w:rsidP="00737A1A">
      <w:pPr>
        <w:pStyle w:val="ListParagraph"/>
        <w:numPr>
          <w:ilvl w:val="0"/>
          <w:numId w:val="32"/>
        </w:numPr>
        <w:autoSpaceDE w:val="0"/>
        <w:autoSpaceDN w:val="0"/>
        <w:adjustRightInd w:val="0"/>
        <w:rPr>
          <w:rFonts w:ascii="Arial" w:hAnsi="Arial" w:cs="Arial"/>
          <w:b/>
          <w:bCs/>
          <w:lang w:eastAsia="en-GB"/>
        </w:rPr>
      </w:pPr>
      <w:r w:rsidRPr="00737A1A">
        <w:rPr>
          <w:rFonts w:ascii="Arial" w:hAnsi="Arial" w:cs="Arial"/>
          <w:b/>
          <w:bCs/>
          <w:lang w:eastAsia="en-GB"/>
        </w:rPr>
        <w:t>Aims and objectives</w:t>
      </w:r>
    </w:p>
    <w:p w:rsidR="00737A1A" w:rsidRPr="00737A1A" w:rsidRDefault="00737A1A" w:rsidP="00737A1A">
      <w:pPr>
        <w:pStyle w:val="ListParagraph"/>
        <w:autoSpaceDE w:val="0"/>
        <w:autoSpaceDN w:val="0"/>
        <w:adjustRightInd w:val="0"/>
        <w:ind w:left="360"/>
        <w:rPr>
          <w:rFonts w:ascii="Arial" w:hAnsi="Arial" w:cs="Arial"/>
          <w:b/>
          <w:bCs/>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do not discriminate against anyone, be they staff or pupil, on the grounds of their sex, race, colour, religion, nationality, ethnic or national origins. This is in line with the 1976 Race Relations Act and covers both direct and indirect discrimination.</w:t>
      </w:r>
    </w:p>
    <w:p w:rsidR="00737A1A" w:rsidRPr="00737A1A" w:rsidRDefault="00737A1A" w:rsidP="00737A1A">
      <w:pPr>
        <w:pStyle w:val="ListParagraph"/>
        <w:autoSpaceDE w:val="0"/>
        <w:autoSpaceDN w:val="0"/>
        <w:adjustRightInd w:val="0"/>
        <w:ind w:left="36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promote the principles of fairness and justice for all through the education that we provide in our school.</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ensure that all pupils have equal access to the full range of educational opportunities provided by the school.</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constantly strive to remove any forms of indirect discrimination that may form barriers to learning.</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ensure that all recruitment, employment, promotion and training systems are fair to all, and provide opportunities for everyone to achieve.</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1.6 </w:t>
      </w:r>
      <w:r w:rsidRPr="00737A1A">
        <w:rPr>
          <w:rFonts w:ascii="Arial" w:hAnsi="Arial" w:cs="Arial"/>
          <w:sz w:val="22"/>
          <w:szCs w:val="22"/>
          <w:lang w:eastAsia="en-GB"/>
        </w:rPr>
        <w:t>We challenge stereotyping and prejudice whenever it occurs.</w:t>
      </w:r>
    </w:p>
    <w:p w:rsidR="00737A1A" w:rsidRDefault="00737A1A" w:rsidP="00737A1A">
      <w:pPr>
        <w:autoSpaceDE w:val="0"/>
        <w:autoSpaceDN w:val="0"/>
        <w:adjustRightInd w:val="0"/>
        <w:rPr>
          <w:rFonts w:ascii="Arial" w:hAnsi="Arial" w:cs="Arial"/>
          <w:b/>
          <w:bCs/>
          <w:sz w:val="22"/>
          <w:szCs w:val="22"/>
          <w:lang w:eastAsia="en-GB"/>
        </w:rPr>
      </w:pP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1.7 </w:t>
      </w:r>
      <w:r w:rsidRPr="00737A1A">
        <w:rPr>
          <w:rFonts w:ascii="Arial" w:hAnsi="Arial" w:cs="Arial"/>
          <w:sz w:val="22"/>
          <w:szCs w:val="22"/>
          <w:lang w:eastAsia="en-GB"/>
        </w:rPr>
        <w:t>We celebrate the cultural diversity of our community and show respect for all</w:t>
      </w:r>
      <w:r>
        <w:rPr>
          <w:rFonts w:ascii="Arial" w:hAnsi="Arial" w:cs="Arial"/>
          <w:sz w:val="22"/>
          <w:szCs w:val="22"/>
          <w:lang w:eastAsia="en-GB"/>
        </w:rPr>
        <w:t xml:space="preserve"> </w:t>
      </w:r>
      <w:r w:rsidRPr="00737A1A">
        <w:rPr>
          <w:rFonts w:ascii="Arial" w:hAnsi="Arial" w:cs="Arial"/>
          <w:sz w:val="22"/>
          <w:szCs w:val="22"/>
          <w:lang w:eastAsia="en-GB"/>
        </w:rPr>
        <w:t>minority groups.</w:t>
      </w:r>
    </w:p>
    <w:p w:rsidR="00737A1A" w:rsidRDefault="00737A1A" w:rsidP="00737A1A">
      <w:pPr>
        <w:autoSpaceDE w:val="0"/>
        <w:autoSpaceDN w:val="0"/>
        <w:adjustRightInd w:val="0"/>
        <w:rPr>
          <w:rFonts w:ascii="Arial" w:hAnsi="Arial" w:cs="Arial"/>
          <w:b/>
          <w:bCs/>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1.8 </w:t>
      </w:r>
      <w:r w:rsidRPr="00737A1A">
        <w:rPr>
          <w:rFonts w:ascii="Arial" w:hAnsi="Arial" w:cs="Arial"/>
          <w:sz w:val="22"/>
          <w:szCs w:val="22"/>
          <w:lang w:eastAsia="en-GB"/>
        </w:rPr>
        <w:t>We are aware that prejudice and stereotyping is caused by low self-image and</w:t>
      </w:r>
      <w:r>
        <w:rPr>
          <w:rFonts w:ascii="Arial" w:hAnsi="Arial" w:cs="Arial"/>
          <w:sz w:val="22"/>
          <w:szCs w:val="22"/>
          <w:lang w:eastAsia="en-GB"/>
        </w:rPr>
        <w:t xml:space="preserve"> ignorance. Through </w:t>
      </w:r>
      <w:r w:rsidRPr="00737A1A">
        <w:rPr>
          <w:rFonts w:ascii="Arial" w:hAnsi="Arial" w:cs="Arial"/>
          <w:sz w:val="22"/>
          <w:szCs w:val="22"/>
          <w:lang w:eastAsia="en-GB"/>
        </w:rPr>
        <w:t>positive educational experiences and support for each</w:t>
      </w:r>
      <w:r>
        <w:rPr>
          <w:rFonts w:ascii="Arial" w:hAnsi="Arial" w:cs="Arial"/>
          <w:sz w:val="22"/>
          <w:szCs w:val="22"/>
          <w:lang w:eastAsia="en-GB"/>
        </w:rPr>
        <w:t xml:space="preserve"> </w:t>
      </w:r>
      <w:r w:rsidRPr="00737A1A">
        <w:rPr>
          <w:rFonts w:ascii="Arial" w:hAnsi="Arial" w:cs="Arial"/>
          <w:sz w:val="22"/>
          <w:szCs w:val="22"/>
          <w:lang w:eastAsia="en-GB"/>
        </w:rPr>
        <w:t>individual’s point of view, we aim to promote positive social attitudes and</w:t>
      </w:r>
      <w:r>
        <w:rPr>
          <w:rFonts w:ascii="Arial" w:hAnsi="Arial" w:cs="Arial"/>
          <w:sz w:val="22"/>
          <w:szCs w:val="22"/>
          <w:lang w:eastAsia="en-GB"/>
        </w:rPr>
        <w:t xml:space="preserve"> </w:t>
      </w:r>
      <w:r w:rsidRPr="00737A1A">
        <w:rPr>
          <w:rFonts w:ascii="Arial" w:hAnsi="Arial" w:cs="Arial"/>
          <w:sz w:val="22"/>
          <w:szCs w:val="22"/>
          <w:lang w:eastAsia="en-GB"/>
        </w:rPr>
        <w:t>respect for all.</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pStyle w:val="ListParagraph"/>
        <w:numPr>
          <w:ilvl w:val="0"/>
          <w:numId w:val="32"/>
        </w:numPr>
        <w:autoSpaceDE w:val="0"/>
        <w:autoSpaceDN w:val="0"/>
        <w:adjustRightInd w:val="0"/>
        <w:rPr>
          <w:rFonts w:ascii="Arial" w:hAnsi="Arial" w:cs="Arial"/>
          <w:b/>
          <w:bCs/>
          <w:lang w:eastAsia="en-GB"/>
        </w:rPr>
      </w:pPr>
      <w:r w:rsidRPr="00737A1A">
        <w:rPr>
          <w:rFonts w:ascii="Arial" w:hAnsi="Arial" w:cs="Arial"/>
          <w:b/>
          <w:bCs/>
          <w:lang w:eastAsia="en-GB"/>
        </w:rPr>
        <w:t>Anti-racism</w:t>
      </w:r>
    </w:p>
    <w:p w:rsidR="00737A1A" w:rsidRPr="00737A1A" w:rsidRDefault="00737A1A" w:rsidP="00737A1A">
      <w:pPr>
        <w:pStyle w:val="ListParagraph"/>
        <w:autoSpaceDE w:val="0"/>
        <w:autoSpaceDN w:val="0"/>
        <w:adjustRightInd w:val="0"/>
        <w:ind w:left="360"/>
        <w:rPr>
          <w:rFonts w:ascii="Arial" w:hAnsi="Arial" w:cs="Arial"/>
          <w:b/>
          <w:bCs/>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It is the right of all pupils to receive the best education the school can provide, with access to all educational activities organised by the school. We do not tolerate any forms of racism or racist behaviour. Should a racist incident occur, we will act immediately to prevent any repetition of the incident.</w:t>
      </w:r>
    </w:p>
    <w:p w:rsidR="00737A1A" w:rsidRPr="00737A1A" w:rsidRDefault="00737A1A" w:rsidP="00737A1A">
      <w:pPr>
        <w:pStyle w:val="ListParagraph"/>
        <w:autoSpaceDE w:val="0"/>
        <w:autoSpaceDN w:val="0"/>
        <w:adjustRightInd w:val="0"/>
        <w:ind w:left="36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We endeavour to make our school welcoming to all minority groups. So, for example, we will immediately remove any offensive graffiti that we may find in school. We promote an understanding of different cultures through the topics studied by the children, and we reflect this in the displays of work shown around the school.</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pStyle w:val="ListParagraph"/>
        <w:numPr>
          <w:ilvl w:val="1"/>
          <w:numId w:val="32"/>
        </w:num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Our curriculum reflects the attitudes, values and respect that we have for minority ethnic groups. So, for example, the history curriculum gives due emphasis to ancient African traditions and cultures in the work that the children do on the Ancient Egyptians. In the religious education curriculum topic on religious festivals, the children study the importance of celebration in other faiths.</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2.4 </w:t>
      </w:r>
      <w:r w:rsidRPr="00737A1A">
        <w:rPr>
          <w:rFonts w:ascii="Arial" w:hAnsi="Arial" w:cs="Arial"/>
          <w:sz w:val="22"/>
          <w:szCs w:val="22"/>
          <w:lang w:eastAsia="en-GB"/>
        </w:rPr>
        <w:t>Should anyone at our school be a victim of racism, we will do all we can to</w:t>
      </w: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support that person in overcoming any difficulties they may have- this is reported to Governors and the LA.</w:t>
      </w:r>
    </w:p>
    <w:p w:rsidR="00737A1A" w:rsidRDefault="00737A1A"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Pr="00737A1A" w:rsidRDefault="00B1139D"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b/>
          <w:bCs/>
          <w:lang w:eastAsia="en-GB"/>
        </w:rPr>
      </w:pPr>
      <w:r w:rsidRPr="00737A1A">
        <w:rPr>
          <w:rFonts w:ascii="Arial" w:hAnsi="Arial" w:cs="Arial"/>
          <w:b/>
          <w:bCs/>
          <w:lang w:eastAsia="en-GB"/>
        </w:rPr>
        <w:lastRenderedPageBreak/>
        <w:t>3 The role of governors</w:t>
      </w: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3.1 </w:t>
      </w:r>
      <w:r w:rsidRPr="00737A1A">
        <w:rPr>
          <w:rFonts w:ascii="Arial" w:hAnsi="Arial" w:cs="Arial"/>
          <w:sz w:val="22"/>
          <w:szCs w:val="22"/>
          <w:lang w:eastAsia="en-GB"/>
        </w:rPr>
        <w:t>The governing body has set out its commitment to equal opportunities in this</w:t>
      </w:r>
      <w:r>
        <w:rPr>
          <w:rFonts w:ascii="Arial" w:hAnsi="Arial" w:cs="Arial"/>
          <w:sz w:val="22"/>
          <w:szCs w:val="22"/>
          <w:lang w:eastAsia="en-GB"/>
        </w:rPr>
        <w:t xml:space="preserve"> </w:t>
      </w:r>
      <w:r w:rsidRPr="00737A1A">
        <w:rPr>
          <w:rFonts w:ascii="Arial" w:hAnsi="Arial" w:cs="Arial"/>
          <w:sz w:val="22"/>
          <w:szCs w:val="22"/>
          <w:lang w:eastAsia="en-GB"/>
        </w:rPr>
        <w:t>policy statement, and it will continue to do all it can to ensure that all members</w:t>
      </w:r>
      <w:r>
        <w:rPr>
          <w:rFonts w:ascii="Arial" w:hAnsi="Arial" w:cs="Arial"/>
          <w:sz w:val="22"/>
          <w:szCs w:val="22"/>
          <w:lang w:eastAsia="en-GB"/>
        </w:rPr>
        <w:t xml:space="preserve"> </w:t>
      </w:r>
      <w:r w:rsidRPr="00737A1A">
        <w:rPr>
          <w:rFonts w:ascii="Arial" w:hAnsi="Arial" w:cs="Arial"/>
          <w:sz w:val="22"/>
          <w:szCs w:val="22"/>
          <w:lang w:eastAsia="en-GB"/>
        </w:rPr>
        <w:t>of the school community are treated fairly and with equality.</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3.2 </w:t>
      </w:r>
      <w:r w:rsidRPr="00737A1A">
        <w:rPr>
          <w:rFonts w:ascii="Arial" w:hAnsi="Arial" w:cs="Arial"/>
          <w:sz w:val="22"/>
          <w:szCs w:val="22"/>
          <w:lang w:eastAsia="en-GB"/>
        </w:rPr>
        <w:t>The governing body seeks to ensure that people with disabilities are not</w:t>
      </w:r>
      <w:r>
        <w:rPr>
          <w:rFonts w:ascii="Arial" w:hAnsi="Arial" w:cs="Arial"/>
          <w:sz w:val="22"/>
          <w:szCs w:val="22"/>
          <w:lang w:eastAsia="en-GB"/>
        </w:rPr>
        <w:t xml:space="preserve"> </w:t>
      </w:r>
      <w:r w:rsidRPr="00737A1A">
        <w:rPr>
          <w:rFonts w:ascii="Arial" w:hAnsi="Arial" w:cs="Arial"/>
          <w:sz w:val="22"/>
          <w:szCs w:val="22"/>
          <w:lang w:eastAsia="en-GB"/>
        </w:rPr>
        <w:t>discriminated against when applying for jobs at our school. The governors take</w:t>
      </w:r>
      <w:r>
        <w:rPr>
          <w:rFonts w:ascii="Arial" w:hAnsi="Arial" w:cs="Arial"/>
          <w:sz w:val="22"/>
          <w:szCs w:val="22"/>
          <w:lang w:eastAsia="en-GB"/>
        </w:rPr>
        <w:t xml:space="preserve"> </w:t>
      </w:r>
      <w:r w:rsidRPr="00737A1A">
        <w:rPr>
          <w:rFonts w:ascii="Arial" w:hAnsi="Arial" w:cs="Arial"/>
          <w:sz w:val="22"/>
          <w:szCs w:val="22"/>
          <w:lang w:eastAsia="en-GB"/>
        </w:rPr>
        <w:t>all reasonable steps to ensure that the school environment gives access to</w:t>
      </w:r>
      <w:r>
        <w:rPr>
          <w:rFonts w:ascii="Arial" w:hAnsi="Arial" w:cs="Arial"/>
          <w:sz w:val="22"/>
          <w:szCs w:val="22"/>
          <w:lang w:eastAsia="en-GB"/>
        </w:rPr>
        <w:t xml:space="preserve"> </w:t>
      </w:r>
      <w:r w:rsidRPr="00737A1A">
        <w:rPr>
          <w:rFonts w:ascii="Arial" w:hAnsi="Arial" w:cs="Arial"/>
          <w:sz w:val="22"/>
          <w:szCs w:val="22"/>
          <w:lang w:eastAsia="en-GB"/>
        </w:rPr>
        <w:t>people with disabilities.</w:t>
      </w: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3.3 </w:t>
      </w:r>
      <w:r>
        <w:rPr>
          <w:rFonts w:ascii="Arial" w:hAnsi="Arial" w:cs="Arial"/>
          <w:sz w:val="22"/>
          <w:szCs w:val="22"/>
          <w:lang w:eastAsia="en-GB"/>
        </w:rPr>
        <w:t xml:space="preserve">The governing body will </w:t>
      </w:r>
      <w:r w:rsidRPr="00737A1A">
        <w:rPr>
          <w:rFonts w:ascii="Arial" w:hAnsi="Arial" w:cs="Arial"/>
          <w:sz w:val="22"/>
          <w:szCs w:val="22"/>
          <w:lang w:eastAsia="en-GB"/>
        </w:rPr>
        <w:t>make reference to arrangements</w:t>
      </w:r>
      <w:r>
        <w:rPr>
          <w:rFonts w:ascii="Arial" w:hAnsi="Arial" w:cs="Arial"/>
          <w:sz w:val="22"/>
          <w:szCs w:val="22"/>
          <w:lang w:eastAsia="en-GB"/>
        </w:rPr>
        <w:t xml:space="preserve"> for disabled pupils when considering operating procedures including policies, within school.</w:t>
      </w:r>
    </w:p>
    <w:p w:rsidR="00737A1A" w:rsidRPr="00737A1A" w:rsidRDefault="00737A1A"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3.4 </w:t>
      </w:r>
      <w:r w:rsidRPr="00737A1A">
        <w:rPr>
          <w:rFonts w:ascii="Arial" w:hAnsi="Arial" w:cs="Arial"/>
          <w:sz w:val="22"/>
          <w:szCs w:val="22"/>
          <w:lang w:eastAsia="en-GB"/>
        </w:rPr>
        <w:t>The governors welcome all applications to join the school, whatever background</w:t>
      </w:r>
      <w:r>
        <w:rPr>
          <w:rFonts w:ascii="Arial" w:hAnsi="Arial" w:cs="Arial"/>
          <w:sz w:val="22"/>
          <w:szCs w:val="22"/>
          <w:lang w:eastAsia="en-GB"/>
        </w:rPr>
        <w:t xml:space="preserve"> </w:t>
      </w:r>
      <w:r w:rsidRPr="00737A1A">
        <w:rPr>
          <w:rFonts w:ascii="Arial" w:hAnsi="Arial" w:cs="Arial"/>
          <w:sz w:val="22"/>
          <w:szCs w:val="22"/>
          <w:lang w:eastAsia="en-GB"/>
        </w:rPr>
        <w:t>or disability a child may have.</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3.5 </w:t>
      </w:r>
      <w:r w:rsidRPr="00737A1A">
        <w:rPr>
          <w:rFonts w:ascii="Arial" w:hAnsi="Arial" w:cs="Arial"/>
          <w:sz w:val="22"/>
          <w:szCs w:val="22"/>
          <w:lang w:eastAsia="en-GB"/>
        </w:rPr>
        <w:t>The governing body ensures that no child is discriminated against whilst in our</w:t>
      </w:r>
      <w:r>
        <w:rPr>
          <w:rFonts w:ascii="Arial" w:hAnsi="Arial" w:cs="Arial"/>
          <w:sz w:val="22"/>
          <w:szCs w:val="22"/>
          <w:lang w:eastAsia="en-GB"/>
        </w:rPr>
        <w:t xml:space="preserve"> </w:t>
      </w:r>
      <w:r w:rsidRPr="00737A1A">
        <w:rPr>
          <w:rFonts w:ascii="Arial" w:hAnsi="Arial" w:cs="Arial"/>
          <w:sz w:val="22"/>
          <w:szCs w:val="22"/>
          <w:lang w:eastAsia="en-GB"/>
        </w:rPr>
        <w:t>school on account of their sex, religion or race. So, for example, all children</w:t>
      </w:r>
      <w:r>
        <w:rPr>
          <w:rFonts w:ascii="Arial" w:hAnsi="Arial" w:cs="Arial"/>
          <w:sz w:val="22"/>
          <w:szCs w:val="22"/>
          <w:lang w:eastAsia="en-GB"/>
        </w:rPr>
        <w:t xml:space="preserve"> </w:t>
      </w:r>
      <w:r w:rsidRPr="00737A1A">
        <w:rPr>
          <w:rFonts w:ascii="Arial" w:hAnsi="Arial" w:cs="Arial"/>
          <w:sz w:val="22"/>
          <w:szCs w:val="22"/>
          <w:lang w:eastAsia="en-GB"/>
        </w:rPr>
        <w:t>have access to the full range of the curriculum, and regulations regarding school</w:t>
      </w:r>
      <w:r>
        <w:rPr>
          <w:rFonts w:ascii="Arial" w:hAnsi="Arial" w:cs="Arial"/>
          <w:sz w:val="22"/>
          <w:szCs w:val="22"/>
          <w:lang w:eastAsia="en-GB"/>
        </w:rPr>
        <w:t xml:space="preserve"> </w:t>
      </w:r>
      <w:r w:rsidRPr="00737A1A">
        <w:rPr>
          <w:rFonts w:ascii="Arial" w:hAnsi="Arial" w:cs="Arial"/>
          <w:sz w:val="22"/>
          <w:szCs w:val="22"/>
          <w:lang w:eastAsia="en-GB"/>
        </w:rPr>
        <w:t>uniform will be applied equally to boys and girls. If a child’s religion affects the</w:t>
      </w: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sz w:val="22"/>
          <w:szCs w:val="22"/>
          <w:lang w:eastAsia="en-GB"/>
        </w:rPr>
        <w:t>school uniform, then the school will deal with each case sensitively and with</w:t>
      </w:r>
      <w:r>
        <w:rPr>
          <w:rFonts w:ascii="Arial" w:hAnsi="Arial" w:cs="Arial"/>
          <w:sz w:val="22"/>
          <w:szCs w:val="22"/>
          <w:lang w:eastAsia="en-GB"/>
        </w:rPr>
        <w:t xml:space="preserve"> </w:t>
      </w:r>
      <w:r w:rsidRPr="00737A1A">
        <w:rPr>
          <w:rFonts w:ascii="Arial" w:hAnsi="Arial" w:cs="Arial"/>
          <w:sz w:val="22"/>
          <w:szCs w:val="22"/>
          <w:lang w:eastAsia="en-GB"/>
        </w:rPr>
        <w:t>respect for the child’s cultural traditions.</w:t>
      </w:r>
    </w:p>
    <w:p w:rsidR="00737A1A" w:rsidRPr="00737A1A" w:rsidRDefault="00737A1A"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b/>
          <w:bCs/>
          <w:lang w:eastAsia="en-GB"/>
        </w:rPr>
      </w:pPr>
      <w:r w:rsidRPr="00737A1A">
        <w:rPr>
          <w:rFonts w:ascii="Arial" w:hAnsi="Arial" w:cs="Arial"/>
          <w:b/>
          <w:bCs/>
          <w:lang w:eastAsia="en-GB"/>
        </w:rPr>
        <w:t xml:space="preserve">4 The role of the </w:t>
      </w:r>
      <w:proofErr w:type="spellStart"/>
      <w:r w:rsidRPr="00737A1A">
        <w:rPr>
          <w:rFonts w:ascii="Arial" w:hAnsi="Arial" w:cs="Arial"/>
          <w:b/>
          <w:bCs/>
          <w:lang w:eastAsia="en-GB"/>
        </w:rPr>
        <w:t>headteacher</w:t>
      </w:r>
      <w:proofErr w:type="spellEnd"/>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4.1 </w:t>
      </w:r>
      <w:r w:rsidRPr="00737A1A">
        <w:rPr>
          <w:rFonts w:ascii="Arial" w:hAnsi="Arial" w:cs="Arial"/>
          <w:sz w:val="22"/>
          <w:szCs w:val="22"/>
          <w:lang w:eastAsia="en-GB"/>
        </w:rPr>
        <w:t xml:space="preserve">It is the </w:t>
      </w:r>
      <w:proofErr w:type="spellStart"/>
      <w:r w:rsidRPr="00737A1A">
        <w:rPr>
          <w:rFonts w:ascii="Arial" w:hAnsi="Arial" w:cs="Arial"/>
          <w:sz w:val="22"/>
          <w:szCs w:val="22"/>
          <w:lang w:eastAsia="en-GB"/>
        </w:rPr>
        <w:t>headteacher’s</w:t>
      </w:r>
      <w:proofErr w:type="spellEnd"/>
      <w:r w:rsidRPr="00737A1A">
        <w:rPr>
          <w:rFonts w:ascii="Arial" w:hAnsi="Arial" w:cs="Arial"/>
          <w:sz w:val="22"/>
          <w:szCs w:val="22"/>
          <w:lang w:eastAsia="en-GB"/>
        </w:rPr>
        <w:t xml:space="preserve"> role to implement the school’s equal opportunities and</w:t>
      </w:r>
      <w:r>
        <w:rPr>
          <w:rFonts w:ascii="Arial" w:hAnsi="Arial" w:cs="Arial"/>
          <w:sz w:val="22"/>
          <w:szCs w:val="22"/>
          <w:lang w:eastAsia="en-GB"/>
        </w:rPr>
        <w:t xml:space="preserve"> </w:t>
      </w:r>
      <w:r w:rsidRPr="00737A1A">
        <w:rPr>
          <w:rFonts w:ascii="Arial" w:hAnsi="Arial" w:cs="Arial"/>
          <w:sz w:val="22"/>
          <w:szCs w:val="22"/>
          <w:lang w:eastAsia="en-GB"/>
        </w:rPr>
        <w:t>anti-racist policy and s/he is supported by the governing body in so doing.</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4.2 </w:t>
      </w:r>
      <w:r w:rsidRPr="00737A1A">
        <w:rPr>
          <w:rFonts w:ascii="Arial" w:hAnsi="Arial" w:cs="Arial"/>
          <w:sz w:val="22"/>
          <w:szCs w:val="22"/>
          <w:lang w:eastAsia="en-GB"/>
        </w:rPr>
        <w:t xml:space="preserve">It is the </w:t>
      </w:r>
      <w:proofErr w:type="spellStart"/>
      <w:r w:rsidRPr="00737A1A">
        <w:rPr>
          <w:rFonts w:ascii="Arial" w:hAnsi="Arial" w:cs="Arial"/>
          <w:sz w:val="22"/>
          <w:szCs w:val="22"/>
          <w:lang w:eastAsia="en-GB"/>
        </w:rPr>
        <w:t>headteacher’s</w:t>
      </w:r>
      <w:proofErr w:type="spellEnd"/>
      <w:r w:rsidRPr="00737A1A">
        <w:rPr>
          <w:rFonts w:ascii="Arial" w:hAnsi="Arial" w:cs="Arial"/>
          <w:sz w:val="22"/>
          <w:szCs w:val="22"/>
          <w:lang w:eastAsia="en-GB"/>
        </w:rPr>
        <w:t xml:space="preserve"> role to ensure that all staff</w:t>
      </w:r>
      <w:r w:rsidR="00B1139D">
        <w:rPr>
          <w:rFonts w:ascii="Arial" w:hAnsi="Arial" w:cs="Arial"/>
          <w:sz w:val="22"/>
          <w:szCs w:val="22"/>
          <w:lang w:eastAsia="en-GB"/>
        </w:rPr>
        <w:t xml:space="preserve"> are aware of the school policy </w:t>
      </w:r>
      <w:r w:rsidRPr="00737A1A">
        <w:rPr>
          <w:rFonts w:ascii="Arial" w:hAnsi="Arial" w:cs="Arial"/>
          <w:sz w:val="22"/>
          <w:szCs w:val="22"/>
          <w:lang w:eastAsia="en-GB"/>
        </w:rPr>
        <w:t>on equal opportunities, and that teachers apply these guidelines fairly in all</w:t>
      </w:r>
      <w:r w:rsidR="00B1139D">
        <w:rPr>
          <w:rFonts w:ascii="Arial" w:hAnsi="Arial" w:cs="Arial"/>
          <w:sz w:val="22"/>
          <w:szCs w:val="22"/>
          <w:lang w:eastAsia="en-GB"/>
        </w:rPr>
        <w:t xml:space="preserve"> </w:t>
      </w:r>
      <w:r w:rsidRPr="00737A1A">
        <w:rPr>
          <w:rFonts w:ascii="Arial" w:hAnsi="Arial" w:cs="Arial"/>
          <w:sz w:val="22"/>
          <w:szCs w:val="22"/>
          <w:lang w:eastAsia="en-GB"/>
        </w:rPr>
        <w:t>situations.</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4.3 </w:t>
      </w:r>
      <w:r w:rsidRPr="00737A1A">
        <w:rPr>
          <w:rFonts w:ascii="Arial" w:hAnsi="Arial" w:cs="Arial"/>
          <w:sz w:val="22"/>
          <w:szCs w:val="22"/>
          <w:lang w:eastAsia="en-GB"/>
        </w:rPr>
        <w:t xml:space="preserve">The </w:t>
      </w:r>
      <w:proofErr w:type="spellStart"/>
      <w:r w:rsidRPr="00737A1A">
        <w:rPr>
          <w:rFonts w:ascii="Arial" w:hAnsi="Arial" w:cs="Arial"/>
          <w:sz w:val="22"/>
          <w:szCs w:val="22"/>
          <w:lang w:eastAsia="en-GB"/>
        </w:rPr>
        <w:t>headteacher</w:t>
      </w:r>
      <w:proofErr w:type="spellEnd"/>
      <w:r w:rsidRPr="00737A1A">
        <w:rPr>
          <w:rFonts w:ascii="Arial" w:hAnsi="Arial" w:cs="Arial"/>
          <w:sz w:val="22"/>
          <w:szCs w:val="22"/>
          <w:lang w:eastAsia="en-GB"/>
        </w:rPr>
        <w:t xml:space="preserve"> ensures that all appointments</w:t>
      </w:r>
      <w:r w:rsidR="00B1139D">
        <w:rPr>
          <w:rFonts w:ascii="Arial" w:hAnsi="Arial" w:cs="Arial"/>
          <w:sz w:val="22"/>
          <w:szCs w:val="22"/>
          <w:lang w:eastAsia="en-GB"/>
        </w:rPr>
        <w:t xml:space="preserve"> panels give due regard to this </w:t>
      </w:r>
      <w:r w:rsidRPr="00737A1A">
        <w:rPr>
          <w:rFonts w:ascii="Arial" w:hAnsi="Arial" w:cs="Arial"/>
          <w:sz w:val="22"/>
          <w:szCs w:val="22"/>
          <w:lang w:eastAsia="en-GB"/>
        </w:rPr>
        <w:t>policy, so that no-one is discriminated against when it comes to employment or</w:t>
      </w:r>
      <w:r w:rsidR="00B1139D">
        <w:rPr>
          <w:rFonts w:ascii="Arial" w:hAnsi="Arial" w:cs="Arial"/>
          <w:sz w:val="22"/>
          <w:szCs w:val="22"/>
          <w:lang w:eastAsia="en-GB"/>
        </w:rPr>
        <w:t xml:space="preserve"> </w:t>
      </w:r>
      <w:r w:rsidRPr="00737A1A">
        <w:rPr>
          <w:rFonts w:ascii="Arial" w:hAnsi="Arial" w:cs="Arial"/>
          <w:sz w:val="22"/>
          <w:szCs w:val="22"/>
          <w:lang w:eastAsia="en-GB"/>
        </w:rPr>
        <w:t>training opportunities.</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4.4 </w:t>
      </w:r>
      <w:r w:rsidRPr="00737A1A">
        <w:rPr>
          <w:rFonts w:ascii="Arial" w:hAnsi="Arial" w:cs="Arial"/>
          <w:sz w:val="22"/>
          <w:szCs w:val="22"/>
          <w:lang w:eastAsia="en-GB"/>
        </w:rPr>
        <w:t xml:space="preserve">The </w:t>
      </w:r>
      <w:proofErr w:type="spellStart"/>
      <w:r w:rsidRPr="00737A1A">
        <w:rPr>
          <w:rFonts w:ascii="Arial" w:hAnsi="Arial" w:cs="Arial"/>
          <w:sz w:val="22"/>
          <w:szCs w:val="22"/>
          <w:lang w:eastAsia="en-GB"/>
        </w:rPr>
        <w:t>headteacher</w:t>
      </w:r>
      <w:proofErr w:type="spellEnd"/>
      <w:r w:rsidRPr="00737A1A">
        <w:rPr>
          <w:rFonts w:ascii="Arial" w:hAnsi="Arial" w:cs="Arial"/>
          <w:sz w:val="22"/>
          <w:szCs w:val="22"/>
          <w:lang w:eastAsia="en-GB"/>
        </w:rPr>
        <w:t xml:space="preserve"> promotes the principle of eq</w:t>
      </w:r>
      <w:r w:rsidR="00B1139D">
        <w:rPr>
          <w:rFonts w:ascii="Arial" w:hAnsi="Arial" w:cs="Arial"/>
          <w:sz w:val="22"/>
          <w:szCs w:val="22"/>
          <w:lang w:eastAsia="en-GB"/>
        </w:rPr>
        <w:t xml:space="preserve">ual opportunity when developing </w:t>
      </w:r>
      <w:r w:rsidRPr="00737A1A">
        <w:rPr>
          <w:rFonts w:ascii="Arial" w:hAnsi="Arial" w:cs="Arial"/>
          <w:sz w:val="22"/>
          <w:szCs w:val="22"/>
          <w:lang w:eastAsia="en-GB"/>
        </w:rPr>
        <w:t>the curriculum, and promotes respect for other people in all aspects of school</w:t>
      </w:r>
      <w:r w:rsidR="00B1139D">
        <w:rPr>
          <w:rFonts w:ascii="Arial" w:hAnsi="Arial" w:cs="Arial"/>
          <w:sz w:val="22"/>
          <w:szCs w:val="22"/>
          <w:lang w:eastAsia="en-GB"/>
        </w:rPr>
        <w:t xml:space="preserve"> </w:t>
      </w:r>
      <w:r w:rsidRPr="00737A1A">
        <w:rPr>
          <w:rFonts w:ascii="Arial" w:hAnsi="Arial" w:cs="Arial"/>
          <w:sz w:val="22"/>
          <w:szCs w:val="22"/>
          <w:lang w:eastAsia="en-GB"/>
        </w:rPr>
        <w:t>life, for example, in the assembly, where respect for other people is a regular</w:t>
      </w:r>
      <w:r w:rsidR="00B1139D">
        <w:rPr>
          <w:rFonts w:ascii="Arial" w:hAnsi="Arial" w:cs="Arial"/>
          <w:sz w:val="22"/>
          <w:szCs w:val="22"/>
          <w:lang w:eastAsia="en-GB"/>
        </w:rPr>
        <w:t xml:space="preserve"> </w:t>
      </w:r>
      <w:r w:rsidRPr="00737A1A">
        <w:rPr>
          <w:rFonts w:ascii="Arial" w:hAnsi="Arial" w:cs="Arial"/>
          <w:sz w:val="22"/>
          <w:szCs w:val="22"/>
          <w:lang w:eastAsia="en-GB"/>
        </w:rPr>
        <w:t>theme, and in displays shown around the school.</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4.5 </w:t>
      </w:r>
      <w:r w:rsidRPr="00737A1A">
        <w:rPr>
          <w:rFonts w:ascii="Arial" w:hAnsi="Arial" w:cs="Arial"/>
          <w:sz w:val="22"/>
          <w:szCs w:val="22"/>
          <w:lang w:eastAsia="en-GB"/>
        </w:rPr>
        <w:t xml:space="preserve">The </w:t>
      </w:r>
      <w:proofErr w:type="spellStart"/>
      <w:r w:rsidRPr="00737A1A">
        <w:rPr>
          <w:rFonts w:ascii="Arial" w:hAnsi="Arial" w:cs="Arial"/>
          <w:sz w:val="22"/>
          <w:szCs w:val="22"/>
          <w:lang w:eastAsia="en-GB"/>
        </w:rPr>
        <w:t>headteacher</w:t>
      </w:r>
      <w:proofErr w:type="spellEnd"/>
      <w:r w:rsidRPr="00737A1A">
        <w:rPr>
          <w:rFonts w:ascii="Arial" w:hAnsi="Arial" w:cs="Arial"/>
          <w:sz w:val="22"/>
          <w:szCs w:val="22"/>
          <w:lang w:eastAsia="en-GB"/>
        </w:rPr>
        <w:t xml:space="preserve"> treats all incidents of unfair tre</w:t>
      </w:r>
      <w:r w:rsidR="00B1139D">
        <w:rPr>
          <w:rFonts w:ascii="Arial" w:hAnsi="Arial" w:cs="Arial"/>
          <w:sz w:val="22"/>
          <w:szCs w:val="22"/>
          <w:lang w:eastAsia="en-GB"/>
        </w:rPr>
        <w:t xml:space="preserve">atment and any racist incidents </w:t>
      </w:r>
      <w:r w:rsidRPr="00737A1A">
        <w:rPr>
          <w:rFonts w:ascii="Arial" w:hAnsi="Arial" w:cs="Arial"/>
          <w:sz w:val="22"/>
          <w:szCs w:val="22"/>
          <w:lang w:eastAsia="en-GB"/>
        </w:rPr>
        <w:t>with due seriousness.</w:t>
      </w:r>
    </w:p>
    <w:p w:rsidR="00B1139D" w:rsidRPr="00737A1A" w:rsidRDefault="00B1139D"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b/>
          <w:bCs/>
          <w:lang w:eastAsia="en-GB"/>
        </w:rPr>
      </w:pPr>
      <w:r w:rsidRPr="00737A1A">
        <w:rPr>
          <w:rFonts w:ascii="Arial" w:hAnsi="Arial" w:cs="Arial"/>
          <w:b/>
          <w:bCs/>
          <w:lang w:eastAsia="en-GB"/>
        </w:rPr>
        <w:t>5 The role of the class teacher</w:t>
      </w: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5.1 </w:t>
      </w:r>
      <w:r w:rsidRPr="00737A1A">
        <w:rPr>
          <w:rFonts w:ascii="Arial" w:hAnsi="Arial" w:cs="Arial"/>
          <w:sz w:val="22"/>
          <w:szCs w:val="22"/>
          <w:lang w:eastAsia="en-GB"/>
        </w:rPr>
        <w:t>The class teacher ensures that all pupils are treated fairly, equally and w</w:t>
      </w:r>
      <w:r w:rsidR="00B1139D">
        <w:rPr>
          <w:rFonts w:ascii="Arial" w:hAnsi="Arial" w:cs="Arial"/>
          <w:sz w:val="22"/>
          <w:szCs w:val="22"/>
          <w:lang w:eastAsia="en-GB"/>
        </w:rPr>
        <w:t xml:space="preserve">ith </w:t>
      </w:r>
      <w:r w:rsidRPr="00737A1A">
        <w:rPr>
          <w:rFonts w:ascii="Arial" w:hAnsi="Arial" w:cs="Arial"/>
          <w:sz w:val="22"/>
          <w:szCs w:val="22"/>
          <w:lang w:eastAsia="en-GB"/>
        </w:rPr>
        <w:t>respect. We do not discriminate against any child.</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5.2 </w:t>
      </w:r>
      <w:r w:rsidRPr="00737A1A">
        <w:rPr>
          <w:rFonts w:ascii="Arial" w:hAnsi="Arial" w:cs="Arial"/>
          <w:sz w:val="22"/>
          <w:szCs w:val="22"/>
          <w:lang w:eastAsia="en-GB"/>
        </w:rPr>
        <w:t xml:space="preserve">When selecting classroom material, teachers pay </w:t>
      </w:r>
      <w:r w:rsidR="00B1139D">
        <w:rPr>
          <w:rFonts w:ascii="Arial" w:hAnsi="Arial" w:cs="Arial"/>
          <w:sz w:val="22"/>
          <w:szCs w:val="22"/>
          <w:lang w:eastAsia="en-GB"/>
        </w:rPr>
        <w:t xml:space="preserve">due regard to the sensitivities </w:t>
      </w:r>
      <w:r w:rsidRPr="00737A1A">
        <w:rPr>
          <w:rFonts w:ascii="Arial" w:hAnsi="Arial" w:cs="Arial"/>
          <w:sz w:val="22"/>
          <w:szCs w:val="22"/>
          <w:lang w:eastAsia="en-GB"/>
        </w:rPr>
        <w:t>of all members of the class and do not provide material that is racist or sexist in</w:t>
      </w:r>
      <w:r w:rsidR="00B1139D">
        <w:rPr>
          <w:rFonts w:ascii="Arial" w:hAnsi="Arial" w:cs="Arial"/>
          <w:sz w:val="22"/>
          <w:szCs w:val="22"/>
          <w:lang w:eastAsia="en-GB"/>
        </w:rPr>
        <w:t xml:space="preserve"> </w:t>
      </w:r>
      <w:r w:rsidRPr="00737A1A">
        <w:rPr>
          <w:rFonts w:ascii="Arial" w:hAnsi="Arial" w:cs="Arial"/>
          <w:sz w:val="22"/>
          <w:szCs w:val="22"/>
          <w:lang w:eastAsia="en-GB"/>
        </w:rPr>
        <w:t>nature. Teachers strive to provide material that gives positive images of ethnic</w:t>
      </w:r>
      <w:r w:rsidR="00B1139D">
        <w:rPr>
          <w:rFonts w:ascii="Arial" w:hAnsi="Arial" w:cs="Arial"/>
          <w:sz w:val="22"/>
          <w:szCs w:val="22"/>
          <w:lang w:eastAsia="en-GB"/>
        </w:rPr>
        <w:t xml:space="preserve"> </w:t>
      </w:r>
      <w:r w:rsidRPr="00737A1A">
        <w:rPr>
          <w:rFonts w:ascii="Arial" w:hAnsi="Arial" w:cs="Arial"/>
          <w:sz w:val="22"/>
          <w:szCs w:val="22"/>
          <w:lang w:eastAsia="en-GB"/>
        </w:rPr>
        <w:t>minorities and that challenges stereotypical images of minority groups.</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5.3 </w:t>
      </w:r>
      <w:r w:rsidRPr="00737A1A">
        <w:rPr>
          <w:rFonts w:ascii="Arial" w:hAnsi="Arial" w:cs="Arial"/>
          <w:sz w:val="22"/>
          <w:szCs w:val="22"/>
          <w:lang w:eastAsia="en-GB"/>
        </w:rPr>
        <w:t xml:space="preserve">When designing schemes of work, we use this </w:t>
      </w:r>
      <w:r w:rsidR="00B1139D">
        <w:rPr>
          <w:rFonts w:ascii="Arial" w:hAnsi="Arial" w:cs="Arial"/>
          <w:sz w:val="22"/>
          <w:szCs w:val="22"/>
          <w:lang w:eastAsia="en-GB"/>
        </w:rPr>
        <w:t xml:space="preserve">policy to guide us, both in our </w:t>
      </w:r>
      <w:r w:rsidRPr="00737A1A">
        <w:rPr>
          <w:rFonts w:ascii="Arial" w:hAnsi="Arial" w:cs="Arial"/>
          <w:sz w:val="22"/>
          <w:szCs w:val="22"/>
          <w:lang w:eastAsia="en-GB"/>
        </w:rPr>
        <w:t>choice of topics to study, and in how to approach sensitive issues. So, for</w:t>
      </w:r>
      <w:r w:rsidR="00B1139D">
        <w:rPr>
          <w:rFonts w:ascii="Arial" w:hAnsi="Arial" w:cs="Arial"/>
          <w:sz w:val="22"/>
          <w:szCs w:val="22"/>
          <w:lang w:eastAsia="en-GB"/>
        </w:rPr>
        <w:t xml:space="preserve"> </w:t>
      </w:r>
      <w:r w:rsidRPr="00737A1A">
        <w:rPr>
          <w:rFonts w:ascii="Arial" w:hAnsi="Arial" w:cs="Arial"/>
          <w:sz w:val="22"/>
          <w:szCs w:val="22"/>
          <w:lang w:eastAsia="en-GB"/>
        </w:rPr>
        <w:t>example, history topics in our school include examples of the significant</w:t>
      </w:r>
      <w:r w:rsidR="00B1139D">
        <w:rPr>
          <w:rFonts w:ascii="Arial" w:hAnsi="Arial" w:cs="Arial"/>
          <w:sz w:val="22"/>
          <w:szCs w:val="22"/>
          <w:lang w:eastAsia="en-GB"/>
        </w:rPr>
        <w:t xml:space="preserve"> </w:t>
      </w:r>
      <w:r w:rsidRPr="00737A1A">
        <w:rPr>
          <w:rFonts w:ascii="Arial" w:hAnsi="Arial" w:cs="Arial"/>
          <w:sz w:val="22"/>
          <w:szCs w:val="22"/>
          <w:lang w:eastAsia="en-GB"/>
        </w:rPr>
        <w:t>contributions women have made to developments in this country’s history. In</w:t>
      </w:r>
      <w:r w:rsidR="00B1139D">
        <w:rPr>
          <w:rFonts w:ascii="Arial" w:hAnsi="Arial" w:cs="Arial"/>
          <w:sz w:val="22"/>
          <w:szCs w:val="22"/>
          <w:lang w:eastAsia="en-GB"/>
        </w:rPr>
        <w:t xml:space="preserve"> </w:t>
      </w:r>
      <w:r w:rsidRPr="00737A1A">
        <w:rPr>
          <w:rFonts w:ascii="Arial" w:hAnsi="Arial" w:cs="Arial"/>
          <w:sz w:val="22"/>
          <w:szCs w:val="22"/>
          <w:lang w:eastAsia="en-GB"/>
        </w:rPr>
        <w:t>geography topics the teacher attempts to counter stereotypical images of Africa</w:t>
      </w:r>
      <w:r w:rsidR="00B1139D">
        <w:rPr>
          <w:rFonts w:ascii="Arial" w:hAnsi="Arial" w:cs="Arial"/>
          <w:sz w:val="22"/>
          <w:szCs w:val="22"/>
          <w:lang w:eastAsia="en-GB"/>
        </w:rPr>
        <w:t xml:space="preserve"> </w:t>
      </w:r>
      <w:r w:rsidRPr="00737A1A">
        <w:rPr>
          <w:rFonts w:ascii="Arial" w:hAnsi="Arial" w:cs="Arial"/>
          <w:sz w:val="22"/>
          <w:szCs w:val="22"/>
          <w:lang w:eastAsia="en-GB"/>
        </w:rPr>
        <w:t>and Asia and to show the true diversity of development in different parts of the</w:t>
      </w:r>
      <w:r w:rsidR="00B1139D">
        <w:rPr>
          <w:rFonts w:ascii="Arial" w:hAnsi="Arial" w:cs="Arial"/>
          <w:sz w:val="22"/>
          <w:szCs w:val="22"/>
          <w:lang w:eastAsia="en-GB"/>
        </w:rPr>
        <w:t xml:space="preserve"> </w:t>
      </w:r>
      <w:r w:rsidRPr="00737A1A">
        <w:rPr>
          <w:rFonts w:ascii="Arial" w:hAnsi="Arial" w:cs="Arial"/>
          <w:sz w:val="22"/>
          <w:szCs w:val="22"/>
          <w:lang w:eastAsia="en-GB"/>
        </w:rPr>
        <w:t>world.</w:t>
      </w:r>
    </w:p>
    <w:p w:rsidR="00B1139D" w:rsidRPr="00737A1A" w:rsidRDefault="00B1139D" w:rsidP="00737A1A">
      <w:pPr>
        <w:autoSpaceDE w:val="0"/>
        <w:autoSpaceDN w:val="0"/>
        <w:adjustRightInd w:val="0"/>
        <w:rPr>
          <w:rFonts w:ascii="Arial" w:hAnsi="Arial" w:cs="Arial"/>
          <w:sz w:val="22"/>
          <w:szCs w:val="22"/>
          <w:lang w:eastAsia="en-GB"/>
        </w:rPr>
      </w:pPr>
    </w:p>
    <w:p w:rsid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5.4 </w:t>
      </w:r>
      <w:r w:rsidRPr="00737A1A">
        <w:rPr>
          <w:rFonts w:ascii="Arial" w:hAnsi="Arial" w:cs="Arial"/>
          <w:sz w:val="22"/>
          <w:szCs w:val="22"/>
          <w:lang w:eastAsia="en-GB"/>
        </w:rPr>
        <w:t>All our teachers challenge any incidents of prejudice or racism. Incidents are drawn to the attention of the Senior Leadership Team. Teachers support the work of ancillary or s</w:t>
      </w:r>
      <w:r w:rsidR="00B1139D">
        <w:rPr>
          <w:rFonts w:ascii="Arial" w:hAnsi="Arial" w:cs="Arial"/>
          <w:sz w:val="22"/>
          <w:szCs w:val="22"/>
          <w:lang w:eastAsia="en-GB"/>
        </w:rPr>
        <w:t xml:space="preserve">upport staff and encourage them </w:t>
      </w:r>
      <w:r w:rsidRPr="00737A1A">
        <w:rPr>
          <w:rFonts w:ascii="Arial" w:hAnsi="Arial" w:cs="Arial"/>
          <w:sz w:val="22"/>
          <w:szCs w:val="22"/>
          <w:lang w:eastAsia="en-GB"/>
        </w:rPr>
        <w:t>to intervene in a positive way against any occurrence of</w:t>
      </w:r>
      <w:r w:rsidR="00B1139D">
        <w:rPr>
          <w:rFonts w:ascii="Arial" w:hAnsi="Arial" w:cs="Arial"/>
          <w:sz w:val="22"/>
          <w:szCs w:val="22"/>
          <w:lang w:eastAsia="en-GB"/>
        </w:rPr>
        <w:t xml:space="preserve"> </w:t>
      </w:r>
      <w:r w:rsidRPr="00737A1A">
        <w:rPr>
          <w:rFonts w:ascii="Arial" w:hAnsi="Arial" w:cs="Arial"/>
          <w:sz w:val="22"/>
          <w:szCs w:val="22"/>
          <w:lang w:eastAsia="en-GB"/>
        </w:rPr>
        <w:t>discrimination.</w:t>
      </w: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Default="00B1139D" w:rsidP="00737A1A">
      <w:pPr>
        <w:autoSpaceDE w:val="0"/>
        <w:autoSpaceDN w:val="0"/>
        <w:adjustRightInd w:val="0"/>
        <w:rPr>
          <w:rFonts w:ascii="Arial" w:hAnsi="Arial" w:cs="Arial"/>
          <w:sz w:val="22"/>
          <w:szCs w:val="22"/>
          <w:lang w:eastAsia="en-GB"/>
        </w:rPr>
      </w:pPr>
    </w:p>
    <w:p w:rsidR="00B1139D" w:rsidRPr="00737A1A" w:rsidRDefault="00B1139D" w:rsidP="00737A1A">
      <w:pPr>
        <w:autoSpaceDE w:val="0"/>
        <w:autoSpaceDN w:val="0"/>
        <w:adjustRightInd w:val="0"/>
        <w:rPr>
          <w:rFonts w:ascii="Arial" w:hAnsi="Arial" w:cs="Arial"/>
          <w:sz w:val="22"/>
          <w:szCs w:val="22"/>
          <w:lang w:eastAsia="en-GB"/>
        </w:rPr>
      </w:pPr>
    </w:p>
    <w:p w:rsidR="00737A1A" w:rsidRPr="00737A1A" w:rsidRDefault="00737A1A" w:rsidP="00737A1A">
      <w:pPr>
        <w:autoSpaceDE w:val="0"/>
        <w:autoSpaceDN w:val="0"/>
        <w:adjustRightInd w:val="0"/>
        <w:rPr>
          <w:rFonts w:ascii="Arial" w:hAnsi="Arial" w:cs="Arial"/>
          <w:b/>
          <w:bCs/>
          <w:lang w:eastAsia="en-GB"/>
        </w:rPr>
      </w:pPr>
      <w:r w:rsidRPr="00737A1A">
        <w:rPr>
          <w:rFonts w:ascii="Arial" w:hAnsi="Arial" w:cs="Arial"/>
          <w:b/>
          <w:bCs/>
          <w:lang w:eastAsia="en-GB"/>
        </w:rPr>
        <w:t>6 Monitoring and review</w:t>
      </w:r>
    </w:p>
    <w:p w:rsidR="00737A1A" w:rsidRPr="00737A1A" w:rsidRDefault="00737A1A" w:rsidP="00737A1A">
      <w:pPr>
        <w:autoSpaceDE w:val="0"/>
        <w:autoSpaceDN w:val="0"/>
        <w:adjustRightInd w:val="0"/>
        <w:rPr>
          <w:rFonts w:ascii="Arial" w:hAnsi="Arial" w:cs="Arial"/>
          <w:sz w:val="22"/>
          <w:szCs w:val="22"/>
          <w:lang w:eastAsia="en-GB"/>
        </w:rPr>
      </w:pPr>
      <w:r w:rsidRPr="00737A1A">
        <w:rPr>
          <w:rFonts w:ascii="Arial" w:hAnsi="Arial" w:cs="Arial"/>
          <w:b/>
          <w:bCs/>
          <w:sz w:val="22"/>
          <w:szCs w:val="22"/>
          <w:lang w:eastAsia="en-GB"/>
        </w:rPr>
        <w:t xml:space="preserve">6.1 </w:t>
      </w:r>
      <w:r w:rsidRPr="00737A1A">
        <w:rPr>
          <w:rFonts w:ascii="Arial" w:hAnsi="Arial" w:cs="Arial"/>
          <w:sz w:val="22"/>
          <w:szCs w:val="22"/>
          <w:lang w:eastAsia="en-GB"/>
        </w:rPr>
        <w:t>It is the responsibility of our governing body to mo</w:t>
      </w:r>
      <w:r w:rsidR="00B1139D">
        <w:rPr>
          <w:rFonts w:ascii="Arial" w:hAnsi="Arial" w:cs="Arial"/>
          <w:sz w:val="22"/>
          <w:szCs w:val="22"/>
          <w:lang w:eastAsia="en-GB"/>
        </w:rPr>
        <w:t xml:space="preserve">nitor the effectiveness of this </w:t>
      </w:r>
      <w:r w:rsidRPr="00737A1A">
        <w:rPr>
          <w:rFonts w:ascii="Arial" w:hAnsi="Arial" w:cs="Arial"/>
          <w:sz w:val="22"/>
          <w:szCs w:val="22"/>
          <w:lang w:eastAsia="en-GB"/>
        </w:rPr>
        <w:t>Equal Opportunities policy. The governing body does this by:</w:t>
      </w:r>
    </w:p>
    <w:p w:rsidR="00737A1A" w:rsidRPr="00B1139D" w:rsidRDefault="00737A1A" w:rsidP="00B1139D">
      <w:pPr>
        <w:pStyle w:val="ListParagraph"/>
        <w:numPr>
          <w:ilvl w:val="0"/>
          <w:numId w:val="33"/>
        </w:numPr>
        <w:autoSpaceDE w:val="0"/>
        <w:autoSpaceDN w:val="0"/>
        <w:adjustRightInd w:val="0"/>
        <w:rPr>
          <w:rFonts w:ascii="Arial" w:hAnsi="Arial" w:cs="Arial"/>
          <w:sz w:val="22"/>
          <w:szCs w:val="22"/>
          <w:lang w:eastAsia="en-GB"/>
        </w:rPr>
      </w:pPr>
      <w:r w:rsidRPr="00B1139D">
        <w:rPr>
          <w:rFonts w:ascii="Arial" w:hAnsi="Arial" w:cs="Arial"/>
          <w:sz w:val="22"/>
          <w:szCs w:val="22"/>
          <w:lang w:eastAsia="en-GB"/>
        </w:rPr>
        <w:t>monitoring the progress of pupils of minority groups and comparing it to the</w:t>
      </w:r>
      <w:r w:rsidR="00B1139D">
        <w:rPr>
          <w:rFonts w:ascii="Arial" w:hAnsi="Arial" w:cs="Arial"/>
          <w:sz w:val="22"/>
          <w:szCs w:val="22"/>
          <w:lang w:eastAsia="en-GB"/>
        </w:rPr>
        <w:t xml:space="preserve"> </w:t>
      </w:r>
      <w:r w:rsidRPr="00B1139D">
        <w:rPr>
          <w:rFonts w:ascii="Arial" w:hAnsi="Arial" w:cs="Arial"/>
          <w:sz w:val="22"/>
          <w:szCs w:val="22"/>
          <w:lang w:eastAsia="en-GB"/>
        </w:rPr>
        <w:t>progress made by other pupils in the school;</w:t>
      </w:r>
    </w:p>
    <w:p w:rsidR="00737A1A" w:rsidRPr="00B1139D" w:rsidRDefault="00737A1A" w:rsidP="00B1139D">
      <w:pPr>
        <w:pStyle w:val="ListParagraph"/>
        <w:numPr>
          <w:ilvl w:val="0"/>
          <w:numId w:val="33"/>
        </w:numPr>
        <w:autoSpaceDE w:val="0"/>
        <w:autoSpaceDN w:val="0"/>
        <w:adjustRightInd w:val="0"/>
        <w:rPr>
          <w:rFonts w:ascii="Arial" w:hAnsi="Arial" w:cs="Arial"/>
          <w:sz w:val="22"/>
          <w:szCs w:val="22"/>
          <w:lang w:eastAsia="en-GB"/>
        </w:rPr>
      </w:pPr>
      <w:r w:rsidRPr="00B1139D">
        <w:rPr>
          <w:rFonts w:ascii="Arial" w:hAnsi="Arial" w:cs="Arial"/>
          <w:sz w:val="22"/>
          <w:szCs w:val="22"/>
          <w:lang w:eastAsia="en-GB"/>
        </w:rPr>
        <w:t>monitoring the staff appointment process, so that no-one applying for a post</w:t>
      </w:r>
      <w:r w:rsidR="00B1139D">
        <w:rPr>
          <w:rFonts w:ascii="Arial" w:hAnsi="Arial" w:cs="Arial"/>
          <w:sz w:val="22"/>
          <w:szCs w:val="22"/>
          <w:lang w:eastAsia="en-GB"/>
        </w:rPr>
        <w:t xml:space="preserve"> </w:t>
      </w:r>
      <w:r w:rsidRPr="00B1139D">
        <w:rPr>
          <w:rFonts w:ascii="Arial" w:hAnsi="Arial" w:cs="Arial"/>
          <w:sz w:val="22"/>
          <w:szCs w:val="22"/>
          <w:lang w:eastAsia="en-GB"/>
        </w:rPr>
        <w:t>at this school is discriminated against;</w:t>
      </w:r>
    </w:p>
    <w:p w:rsidR="00737A1A" w:rsidRPr="00B1139D" w:rsidRDefault="00737A1A" w:rsidP="00B1139D">
      <w:pPr>
        <w:pStyle w:val="ListParagraph"/>
        <w:numPr>
          <w:ilvl w:val="0"/>
          <w:numId w:val="33"/>
        </w:numPr>
        <w:autoSpaceDE w:val="0"/>
        <w:autoSpaceDN w:val="0"/>
        <w:adjustRightInd w:val="0"/>
        <w:rPr>
          <w:rFonts w:ascii="Arial" w:hAnsi="Arial" w:cs="Arial"/>
          <w:sz w:val="22"/>
          <w:szCs w:val="22"/>
          <w:lang w:eastAsia="en-GB"/>
        </w:rPr>
      </w:pPr>
      <w:r w:rsidRPr="00B1139D">
        <w:rPr>
          <w:rFonts w:ascii="Arial" w:hAnsi="Arial" w:cs="Arial"/>
          <w:sz w:val="22"/>
          <w:szCs w:val="22"/>
          <w:lang w:eastAsia="en-GB"/>
        </w:rPr>
        <w:t>taking into serious consideration any complaints regarding equal opportunity</w:t>
      </w:r>
      <w:r w:rsidR="00B1139D">
        <w:rPr>
          <w:rFonts w:ascii="Arial" w:hAnsi="Arial" w:cs="Arial"/>
          <w:sz w:val="22"/>
          <w:szCs w:val="22"/>
          <w:lang w:eastAsia="en-GB"/>
        </w:rPr>
        <w:t xml:space="preserve"> </w:t>
      </w:r>
      <w:r w:rsidRPr="00B1139D">
        <w:rPr>
          <w:rFonts w:ascii="Arial" w:hAnsi="Arial" w:cs="Arial"/>
          <w:sz w:val="22"/>
          <w:szCs w:val="22"/>
          <w:lang w:eastAsia="en-GB"/>
        </w:rPr>
        <w:t>issues from parents, staff or pupils;</w:t>
      </w:r>
    </w:p>
    <w:p w:rsidR="00737A1A" w:rsidRPr="00B1139D" w:rsidRDefault="00737A1A" w:rsidP="00737A1A">
      <w:pPr>
        <w:pStyle w:val="ListParagraph"/>
        <w:numPr>
          <w:ilvl w:val="0"/>
          <w:numId w:val="33"/>
        </w:numPr>
        <w:autoSpaceDE w:val="0"/>
        <w:autoSpaceDN w:val="0"/>
        <w:adjustRightInd w:val="0"/>
        <w:rPr>
          <w:rFonts w:ascii="Arial" w:hAnsi="Arial" w:cs="Arial"/>
          <w:sz w:val="22"/>
          <w:szCs w:val="22"/>
          <w:lang w:eastAsia="en-GB"/>
        </w:rPr>
      </w:pPr>
      <w:r w:rsidRPr="00B1139D">
        <w:rPr>
          <w:rFonts w:ascii="Arial" w:hAnsi="Arial" w:cs="Arial"/>
          <w:sz w:val="22"/>
          <w:szCs w:val="22"/>
          <w:lang w:eastAsia="en-GB"/>
        </w:rPr>
        <w:t>monitoring the school behaviour and exclusions policy, so those pupils from</w:t>
      </w:r>
      <w:r w:rsidR="00B1139D">
        <w:rPr>
          <w:rFonts w:ascii="Arial" w:hAnsi="Arial" w:cs="Arial"/>
          <w:sz w:val="22"/>
          <w:szCs w:val="22"/>
          <w:lang w:eastAsia="en-GB"/>
        </w:rPr>
        <w:t xml:space="preserve"> </w:t>
      </w:r>
      <w:r w:rsidRPr="00B1139D">
        <w:rPr>
          <w:rFonts w:ascii="Arial" w:hAnsi="Arial" w:cs="Arial"/>
          <w:sz w:val="22"/>
          <w:szCs w:val="22"/>
          <w:lang w:eastAsia="en-GB"/>
        </w:rPr>
        <w:t>minority groups are not unfairly treated.</w:t>
      </w:r>
    </w:p>
    <w:p w:rsidR="00D2698D" w:rsidRDefault="00D2698D" w:rsidP="00D2698D">
      <w:pPr>
        <w:tabs>
          <w:tab w:val="num" w:pos="180"/>
        </w:tabs>
        <w:ind w:left="-360" w:right="-334"/>
        <w:rPr>
          <w:rFonts w:cs="Arial"/>
          <w:b/>
          <w:lang w:val="en-US"/>
        </w:rPr>
      </w:pPr>
    </w:p>
    <w:p w:rsidR="00B1139D" w:rsidRPr="00D2698D" w:rsidRDefault="00B1139D" w:rsidP="00D2698D">
      <w:pPr>
        <w:tabs>
          <w:tab w:val="num" w:pos="180"/>
        </w:tabs>
        <w:ind w:left="-360" w:right="-334"/>
        <w:rPr>
          <w:rFonts w:cs="Arial"/>
          <w:b/>
          <w:lang w:val="en-US"/>
        </w:rPr>
      </w:pPr>
    </w:p>
    <w:p w:rsidR="004D02B8" w:rsidRDefault="004D02B8" w:rsidP="00EE2886">
      <w:pPr>
        <w:rPr>
          <w:sz w:val="26"/>
          <w:szCs w:val="26"/>
        </w:rPr>
      </w:pPr>
    </w:p>
    <w:p w:rsidR="001D66DC" w:rsidRPr="00EE2886" w:rsidRDefault="001D66DC" w:rsidP="001D66DC">
      <w:pPr>
        <w:rPr>
          <w:sz w:val="26"/>
          <w:szCs w:val="26"/>
        </w:rPr>
      </w:pPr>
    </w:p>
    <w:p w:rsidR="001D66DC" w:rsidRPr="001D66DC" w:rsidRDefault="001D66DC" w:rsidP="001D66DC">
      <w:pPr>
        <w:pStyle w:val="aLCPBodytext"/>
        <w:ind w:left="0"/>
        <w:rPr>
          <w:rStyle w:val="aLCPboldbodytext"/>
          <w:rFonts w:ascii="Comic Sans MS" w:hAnsi="Comic Sans MS"/>
        </w:rPr>
      </w:pPr>
      <w:r w:rsidRPr="001D66DC">
        <w:rPr>
          <w:rStyle w:val="aLCPboldbodytext"/>
          <w:rFonts w:ascii="Comic Sans MS" w:hAnsi="Comic Sans MS"/>
        </w:rPr>
        <w:t xml:space="preserve">Chair </w:t>
      </w:r>
      <w:proofErr w:type="gramStart"/>
      <w:r>
        <w:rPr>
          <w:rStyle w:val="aLCPboldbodytext"/>
          <w:rFonts w:ascii="Comic Sans MS" w:hAnsi="Comic Sans MS"/>
        </w:rPr>
        <w:t>of  Governors</w:t>
      </w:r>
      <w:proofErr w:type="gramEnd"/>
      <w:r>
        <w:rPr>
          <w:rStyle w:val="aLCPboldbodytext"/>
          <w:rFonts w:ascii="Comic Sans MS" w:hAnsi="Comic Sans MS"/>
        </w:rPr>
        <w:t>: _____________</w:t>
      </w:r>
      <w:r w:rsidRPr="001D66DC">
        <w:rPr>
          <w:rStyle w:val="aLCPboldbodytext"/>
          <w:rFonts w:ascii="Comic Sans MS" w:hAnsi="Comic Sans MS"/>
        </w:rPr>
        <w:t>____    Date: _________________</w:t>
      </w:r>
    </w:p>
    <w:p w:rsidR="001D66DC" w:rsidRPr="001D66DC" w:rsidRDefault="001D66DC" w:rsidP="001D66DC">
      <w:pPr>
        <w:pStyle w:val="aLCPBodytext"/>
        <w:ind w:left="0"/>
        <w:rPr>
          <w:rStyle w:val="aLCPboldbodytext"/>
          <w:rFonts w:ascii="Comic Sans MS" w:hAnsi="Comic Sans MS"/>
        </w:rPr>
      </w:pPr>
    </w:p>
    <w:p w:rsidR="001D66DC" w:rsidRPr="001D66DC" w:rsidRDefault="001D66DC" w:rsidP="001D66DC">
      <w:pPr>
        <w:pStyle w:val="aLCPBodytext"/>
        <w:ind w:left="0"/>
        <w:rPr>
          <w:rStyle w:val="aLCPboldbodytext"/>
          <w:rFonts w:ascii="Comic Sans MS" w:hAnsi="Comic Sans MS"/>
        </w:rPr>
      </w:pPr>
    </w:p>
    <w:p w:rsidR="00CA13EC" w:rsidRPr="00EE2886" w:rsidRDefault="001D66DC" w:rsidP="00640AE4">
      <w:pPr>
        <w:pStyle w:val="aLCPBodytext"/>
        <w:ind w:left="0"/>
        <w:rPr>
          <w:sz w:val="26"/>
          <w:szCs w:val="26"/>
        </w:rPr>
      </w:pPr>
      <w:r w:rsidRPr="001D66DC">
        <w:rPr>
          <w:rStyle w:val="aLCPboldbodytext"/>
          <w:rFonts w:ascii="Comic Sans MS" w:hAnsi="Comic Sans MS"/>
        </w:rPr>
        <w:t xml:space="preserve">Headteacher: </w:t>
      </w:r>
      <w:r>
        <w:rPr>
          <w:rStyle w:val="aLCPboldbodytext"/>
          <w:rFonts w:ascii="Comic Sans MS" w:hAnsi="Comic Sans MS"/>
        </w:rPr>
        <w:t xml:space="preserve">_____________________     </w:t>
      </w:r>
      <w:r w:rsidRPr="001D66DC">
        <w:rPr>
          <w:rStyle w:val="aLCPboldbodytext"/>
          <w:rFonts w:ascii="Comic Sans MS" w:hAnsi="Comic Sans MS"/>
        </w:rPr>
        <w:t xml:space="preserve">  Date:</w:t>
      </w:r>
      <w:r w:rsidRPr="00872658">
        <w:t xml:space="preserve"> _________________</w:t>
      </w:r>
      <w:r>
        <w:t>___</w:t>
      </w:r>
    </w:p>
    <w:sectPr w:rsidR="00CA13EC" w:rsidRPr="00EE2886" w:rsidSect="00AC1C6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61007BDF" w:usb1="80000000" w:usb2="00000008" w:usb3="00000000" w:csb0="000101FF" w:csb1="00000000"/>
  </w:font>
  <w:font w:name="Minion-Regular">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FD" w:rsidRDefault="000E5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711BCF">
    <w:pPr>
      <w:pStyle w:val="Footer"/>
      <w:jc w:val="center"/>
    </w:pPr>
    <w:r>
      <w:t xml:space="preserve">Page </w:t>
    </w:r>
    <w:r>
      <w:fldChar w:fldCharType="begin"/>
    </w:r>
    <w:r>
      <w:instrText xml:space="preserve"> PAGE </w:instrText>
    </w:r>
    <w:r>
      <w:fldChar w:fldCharType="separate"/>
    </w:r>
    <w:r w:rsidR="00AF2A29">
      <w:rPr>
        <w:noProof/>
      </w:rPr>
      <w:t>3</w:t>
    </w:r>
    <w:r>
      <w:fldChar w:fldCharType="end"/>
    </w:r>
    <w:r>
      <w:t xml:space="preserve"> of </w:t>
    </w:r>
    <w:fldSimple w:instr=" NUMPAGES ">
      <w:r w:rsidR="00AF2A29">
        <w:rPr>
          <w:noProof/>
        </w:rPr>
        <w:t>4</w:t>
      </w:r>
    </w:fldSimple>
  </w:p>
  <w:p w:rsidR="00737A1A" w:rsidRPr="00806BAE" w:rsidRDefault="00AF2A29" w:rsidP="005A2DE8">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T:\Policies\Equal Opportunities Policy Jan 2022.docx</w:t>
    </w:r>
    <w:r>
      <w:rPr>
        <w:sz w:val="18"/>
        <w:szCs w:val="18"/>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FD" w:rsidRDefault="000E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FD" w:rsidRDefault="000E5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6025A484" wp14:editId="1F254215">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7364E935" wp14:editId="01537E55">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737A1A">
    <w:pPr>
      <w:pStyle w:val="Header"/>
      <w:jc w:val="center"/>
      <w:rPr>
        <w:sz w:val="18"/>
        <w:szCs w:val="18"/>
      </w:rPr>
    </w:pPr>
    <w:r>
      <w:rPr>
        <w:noProof/>
        <w:sz w:val="18"/>
        <w:szCs w:val="18"/>
        <w:lang w:eastAsia="en-GB"/>
      </w:rPr>
      <w:t xml:space="preserve">Equal Opportunities </w:t>
    </w:r>
    <w:r w:rsidRPr="001E7A0D">
      <w:rPr>
        <w:sz w:val="18"/>
        <w:szCs w:val="18"/>
      </w:rPr>
      <w:t>Policy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FD" w:rsidRDefault="000E5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1628"/>
    <w:multiLevelType w:val="hybridMultilevel"/>
    <w:tmpl w:val="5EBA86B6"/>
    <w:lvl w:ilvl="0" w:tplc="43961C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EA5DC1"/>
    <w:multiLevelType w:val="hybridMultilevel"/>
    <w:tmpl w:val="197AC8FA"/>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13155"/>
    <w:multiLevelType w:val="hybridMultilevel"/>
    <w:tmpl w:val="A302342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22068BE"/>
    <w:multiLevelType w:val="hybridMultilevel"/>
    <w:tmpl w:val="3276619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6455E"/>
    <w:multiLevelType w:val="hybridMultilevel"/>
    <w:tmpl w:val="6FFCB656"/>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C35"/>
    <w:multiLevelType w:val="hybridMultilevel"/>
    <w:tmpl w:val="C03063E2"/>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D494C"/>
    <w:multiLevelType w:val="hybridMultilevel"/>
    <w:tmpl w:val="5D62F4E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739D"/>
    <w:multiLevelType w:val="hybridMultilevel"/>
    <w:tmpl w:val="23E0B83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F7333"/>
    <w:multiLevelType w:val="multilevel"/>
    <w:tmpl w:val="C840F2B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cs="MS Shell Dlg"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766063"/>
    <w:multiLevelType w:val="hybridMultilevel"/>
    <w:tmpl w:val="21D2B5D8"/>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75707"/>
    <w:multiLevelType w:val="hybridMultilevel"/>
    <w:tmpl w:val="F97ED968"/>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80D91"/>
    <w:multiLevelType w:val="hybridMultilevel"/>
    <w:tmpl w:val="5060EFCE"/>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17" w15:restartNumberingAfterBreak="0">
    <w:nsid w:val="42DF2110"/>
    <w:multiLevelType w:val="hybridMultilevel"/>
    <w:tmpl w:val="358CA044"/>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803D7"/>
    <w:multiLevelType w:val="hybridMultilevel"/>
    <w:tmpl w:val="EB56F668"/>
    <w:lvl w:ilvl="0" w:tplc="B754BB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35552B"/>
    <w:multiLevelType w:val="hybridMultilevel"/>
    <w:tmpl w:val="EC0E68CC"/>
    <w:lvl w:ilvl="0" w:tplc="FFFFFFFF">
      <w:start w:val="1"/>
      <w:numFmt w:val="bullet"/>
      <w:lvlText w:val=""/>
      <w:lvlJc w:val="left"/>
      <w:pPr>
        <w:tabs>
          <w:tab w:val="num" w:pos="360"/>
        </w:tabs>
        <w:ind w:left="360" w:hanging="360"/>
      </w:pPr>
      <w:rPr>
        <w:rFonts w:ascii="Wingdings" w:hAnsi="Wingdings" w:hint="default"/>
        <w:sz w:val="20"/>
      </w:rPr>
    </w:lvl>
    <w:lvl w:ilvl="1" w:tplc="E0BC4C86">
      <w:numFmt w:val="bullet"/>
      <w:lvlText w:val="–"/>
      <w:lvlJc w:val="left"/>
      <w:pPr>
        <w:tabs>
          <w:tab w:val="num" w:pos="1440"/>
        </w:tabs>
        <w:ind w:left="1440" w:hanging="360"/>
      </w:pPr>
      <w:rPr>
        <w:rFonts w:ascii="Minion-Regular" w:eastAsia="Times New Roman" w:hAnsi="Minion-Regular" w:cs="Minion-Regula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EE1AA1"/>
    <w:multiLevelType w:val="hybridMultilevel"/>
    <w:tmpl w:val="B0425C0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123E1"/>
    <w:multiLevelType w:val="hybridMultilevel"/>
    <w:tmpl w:val="2A14A99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495FA9"/>
    <w:multiLevelType w:val="hybridMultilevel"/>
    <w:tmpl w:val="23246636"/>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585503C0"/>
    <w:multiLevelType w:val="multilevel"/>
    <w:tmpl w:val="FD424F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BF45ACC"/>
    <w:multiLevelType w:val="hybridMultilevel"/>
    <w:tmpl w:val="FB941B5E"/>
    <w:lvl w:ilvl="0" w:tplc="FFFFFFFF">
      <w:start w:val="1"/>
      <w:numFmt w:val="bullet"/>
      <w:lvlText w:val=""/>
      <w:lvlJc w:val="left"/>
      <w:pPr>
        <w:tabs>
          <w:tab w:val="num" w:pos="589"/>
        </w:tabs>
        <w:ind w:left="589" w:hanging="567"/>
      </w:pPr>
      <w:rPr>
        <w:rFonts w:ascii="Wingdings" w:hAnsi="Wingdings" w:hint="default"/>
      </w:rPr>
    </w:lvl>
    <w:lvl w:ilvl="1" w:tplc="FFFFFFFF" w:tentative="1">
      <w:start w:val="1"/>
      <w:numFmt w:val="bullet"/>
      <w:lvlText w:val="o"/>
      <w:lvlJc w:val="left"/>
      <w:pPr>
        <w:tabs>
          <w:tab w:val="num" w:pos="1462"/>
        </w:tabs>
        <w:ind w:left="1462" w:hanging="360"/>
      </w:pPr>
      <w:rPr>
        <w:rFonts w:ascii="Courier New" w:hAnsi="Courier New" w:cs="MS Shell Dlg"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MS Shell Dlg"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MS Shell Dlg"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27" w15:restartNumberingAfterBreak="0">
    <w:nsid w:val="5C64325E"/>
    <w:multiLevelType w:val="hybridMultilevel"/>
    <w:tmpl w:val="020E28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MS Shell Dl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Shell Dl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Shell Dl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4E5425"/>
    <w:multiLevelType w:val="hybridMultilevel"/>
    <w:tmpl w:val="58065200"/>
    <w:lvl w:ilvl="0" w:tplc="717889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A11768"/>
    <w:multiLevelType w:val="hybridMultilevel"/>
    <w:tmpl w:val="603A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1" w15:restartNumberingAfterBreak="0">
    <w:nsid w:val="74930BD7"/>
    <w:multiLevelType w:val="hybridMultilevel"/>
    <w:tmpl w:val="56EE7CF0"/>
    <w:lvl w:ilvl="0" w:tplc="C9A2DEF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6B282E"/>
    <w:multiLevelType w:val="hybridMultilevel"/>
    <w:tmpl w:val="5CD49E3A"/>
    <w:lvl w:ilvl="0" w:tplc="FFFFFFFF">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4" w15:restartNumberingAfterBreak="0">
    <w:nsid w:val="7B8D1473"/>
    <w:multiLevelType w:val="hybridMultilevel"/>
    <w:tmpl w:val="565C5D0A"/>
    <w:lvl w:ilvl="0" w:tplc="FFFFFFFF">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966E7C"/>
    <w:multiLevelType w:val="hybridMultilevel"/>
    <w:tmpl w:val="C90EDBC8"/>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6"/>
  </w:num>
  <w:num w:numId="3">
    <w:abstractNumId w:val="3"/>
  </w:num>
  <w:num w:numId="4">
    <w:abstractNumId w:val="21"/>
  </w:num>
  <w:num w:numId="5">
    <w:abstractNumId w:val="22"/>
  </w:num>
  <w:num w:numId="6">
    <w:abstractNumId w:val="10"/>
  </w:num>
  <w:num w:numId="7">
    <w:abstractNumId w:val="9"/>
  </w:num>
  <w:num w:numId="8">
    <w:abstractNumId w:val="27"/>
  </w:num>
  <w:num w:numId="9">
    <w:abstractNumId w:val="4"/>
  </w:num>
  <w:num w:numId="10">
    <w:abstractNumId w:val="13"/>
  </w:num>
  <w:num w:numId="11">
    <w:abstractNumId w:val="24"/>
  </w:num>
  <w:num w:numId="12">
    <w:abstractNumId w:val="1"/>
  </w:num>
  <w:num w:numId="13">
    <w:abstractNumId w:val="2"/>
  </w:num>
  <w:num w:numId="14">
    <w:abstractNumId w:val="30"/>
  </w:num>
  <w:num w:numId="15">
    <w:abstractNumId w:val="33"/>
  </w:num>
  <w:num w:numId="16">
    <w:abstractNumId w:val="5"/>
  </w:num>
  <w:num w:numId="17">
    <w:abstractNumId w:val="11"/>
  </w:num>
  <w:num w:numId="18">
    <w:abstractNumId w:val="0"/>
  </w:num>
  <w:num w:numId="19">
    <w:abstractNumId w:val="16"/>
  </w:num>
  <w:num w:numId="20">
    <w:abstractNumId w:val="19"/>
  </w:num>
  <w:num w:numId="21">
    <w:abstractNumId w:val="7"/>
  </w:num>
  <w:num w:numId="22">
    <w:abstractNumId w:val="12"/>
  </w:num>
  <w:num w:numId="23">
    <w:abstractNumId w:val="17"/>
  </w:num>
  <w:num w:numId="24">
    <w:abstractNumId w:val="35"/>
  </w:num>
  <w:num w:numId="25">
    <w:abstractNumId w:val="20"/>
  </w:num>
  <w:num w:numId="26">
    <w:abstractNumId w:val="6"/>
  </w:num>
  <w:num w:numId="27">
    <w:abstractNumId w:val="15"/>
  </w:num>
  <w:num w:numId="28">
    <w:abstractNumId w:val="8"/>
  </w:num>
  <w:num w:numId="29">
    <w:abstractNumId w:val="14"/>
  </w:num>
  <w:num w:numId="30">
    <w:abstractNumId w:val="34"/>
  </w:num>
  <w:num w:numId="31">
    <w:abstractNumId w:val="32"/>
  </w:num>
  <w:num w:numId="32">
    <w:abstractNumId w:val="25"/>
  </w:num>
  <w:num w:numId="33">
    <w:abstractNumId w:val="29"/>
  </w:num>
  <w:num w:numId="34">
    <w:abstractNumId w:val="18"/>
  </w:num>
  <w:num w:numId="35">
    <w:abstractNumId w:val="31"/>
  </w:num>
  <w:num w:numId="36">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803E5"/>
    <w:rsid w:val="000B4CFC"/>
    <w:rsid w:val="000B6FC4"/>
    <w:rsid w:val="000C3527"/>
    <w:rsid w:val="000E5BFD"/>
    <w:rsid w:val="000F6F1D"/>
    <w:rsid w:val="00167BB4"/>
    <w:rsid w:val="001815E9"/>
    <w:rsid w:val="001D66DC"/>
    <w:rsid w:val="001E7A0D"/>
    <w:rsid w:val="0023358D"/>
    <w:rsid w:val="002344FC"/>
    <w:rsid w:val="0029793A"/>
    <w:rsid w:val="002A32C2"/>
    <w:rsid w:val="002C26CC"/>
    <w:rsid w:val="002D5D38"/>
    <w:rsid w:val="002E4F9C"/>
    <w:rsid w:val="002E62A1"/>
    <w:rsid w:val="004333EA"/>
    <w:rsid w:val="0045051C"/>
    <w:rsid w:val="004776F1"/>
    <w:rsid w:val="004A1642"/>
    <w:rsid w:val="004D02B8"/>
    <w:rsid w:val="005330FC"/>
    <w:rsid w:val="005A2DE8"/>
    <w:rsid w:val="005F2CB7"/>
    <w:rsid w:val="00640AE4"/>
    <w:rsid w:val="006A6F16"/>
    <w:rsid w:val="006C391C"/>
    <w:rsid w:val="006F5449"/>
    <w:rsid w:val="006F717A"/>
    <w:rsid w:val="00711BCF"/>
    <w:rsid w:val="0071755D"/>
    <w:rsid w:val="00737A1A"/>
    <w:rsid w:val="007C670C"/>
    <w:rsid w:val="00802C37"/>
    <w:rsid w:val="00806BAE"/>
    <w:rsid w:val="00865694"/>
    <w:rsid w:val="008B0E59"/>
    <w:rsid w:val="00960C34"/>
    <w:rsid w:val="0098760B"/>
    <w:rsid w:val="009B6EA2"/>
    <w:rsid w:val="009D56BC"/>
    <w:rsid w:val="00A0243D"/>
    <w:rsid w:val="00A12F19"/>
    <w:rsid w:val="00A3096D"/>
    <w:rsid w:val="00A52495"/>
    <w:rsid w:val="00A627B2"/>
    <w:rsid w:val="00A65760"/>
    <w:rsid w:val="00AA5D2A"/>
    <w:rsid w:val="00AB2701"/>
    <w:rsid w:val="00AC1C6E"/>
    <w:rsid w:val="00AE6939"/>
    <w:rsid w:val="00AF2A29"/>
    <w:rsid w:val="00B1139D"/>
    <w:rsid w:val="00B42647"/>
    <w:rsid w:val="00B85083"/>
    <w:rsid w:val="00BE69BF"/>
    <w:rsid w:val="00C35804"/>
    <w:rsid w:val="00C71BCB"/>
    <w:rsid w:val="00CA13EC"/>
    <w:rsid w:val="00CB0424"/>
    <w:rsid w:val="00D2698D"/>
    <w:rsid w:val="00D30444"/>
    <w:rsid w:val="00D75B64"/>
    <w:rsid w:val="00DA64C6"/>
    <w:rsid w:val="00DB1788"/>
    <w:rsid w:val="00DF7AC3"/>
    <w:rsid w:val="00E10E15"/>
    <w:rsid w:val="00E56BBC"/>
    <w:rsid w:val="00EE2886"/>
    <w:rsid w:val="00EE2E79"/>
    <w:rsid w:val="00F00443"/>
    <w:rsid w:val="00F24A9A"/>
    <w:rsid w:val="00F47782"/>
    <w:rsid w:val="00FB08AE"/>
    <w:rsid w:val="00FD52AC"/>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40B654E"/>
  <w15:docId w15:val="{E27B81ED-D55C-4411-984C-50F13B2F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A676-EB57-42CE-9D60-8F388BB4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1080</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Ian Matthews</cp:lastModifiedBy>
  <cp:revision>3</cp:revision>
  <cp:lastPrinted>2015-12-01T14:59:00Z</cp:lastPrinted>
  <dcterms:created xsi:type="dcterms:W3CDTF">2022-02-22T11:29:00Z</dcterms:created>
  <dcterms:modified xsi:type="dcterms:W3CDTF">2022-02-22T11:30:00Z</dcterms:modified>
</cp:coreProperties>
</file>